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5CB2B" w14:textId="39FE6AD0" w:rsidR="002B581C" w:rsidRPr="006C3077" w:rsidRDefault="00561201" w:rsidP="006C3077">
      <w:pPr>
        <w:jc w:val="center"/>
        <w:rPr>
          <w:rFonts w:ascii="Optima" w:hAnsi="Optima"/>
        </w:rPr>
      </w:pPr>
      <w:r>
        <w:rPr>
          <w:rFonts w:ascii="Optima" w:hAnsi="Optima"/>
          <w:noProof/>
        </w:rPr>
        <w:drawing>
          <wp:inline distT="0" distB="0" distL="0" distR="0" wp14:anchorId="7054786A" wp14:editId="73A29288">
            <wp:extent cx="3603162" cy="5021179"/>
            <wp:effectExtent l="0" t="0" r="3810" b="0"/>
            <wp:docPr id="656560985" name="Picture 1" descr="A stone sculpture of a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560985" name="Picture 1" descr="A stone sculpture of a person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3897" cy="5175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C8F68" w14:textId="77777777" w:rsidR="006C3077" w:rsidRPr="006C3077" w:rsidRDefault="006C3077" w:rsidP="006C3077">
      <w:pPr>
        <w:jc w:val="center"/>
        <w:rPr>
          <w:rFonts w:ascii="Optima" w:hAnsi="Optima"/>
        </w:rPr>
      </w:pPr>
    </w:p>
    <w:p w14:paraId="55470ABE" w14:textId="77777777" w:rsidR="006C3077" w:rsidRPr="006C3077" w:rsidRDefault="006C3077" w:rsidP="006C3077">
      <w:pPr>
        <w:jc w:val="center"/>
        <w:rPr>
          <w:rFonts w:ascii="Optima" w:hAnsi="Optima"/>
        </w:rPr>
      </w:pPr>
    </w:p>
    <w:p w14:paraId="7A7C9D52" w14:textId="5BCB4F84" w:rsidR="006C3077" w:rsidRPr="006C3077" w:rsidRDefault="00561201" w:rsidP="006C3077">
      <w:pPr>
        <w:jc w:val="center"/>
        <w:rPr>
          <w:rFonts w:ascii="Optima" w:hAnsi="Optima"/>
        </w:rPr>
      </w:pPr>
      <w:r>
        <w:rPr>
          <w:rFonts w:ascii="Optima" w:hAnsi="Optima"/>
        </w:rPr>
        <w:t>The Flight into Egypt</w:t>
      </w:r>
    </w:p>
    <w:sectPr w:rsidR="006C3077" w:rsidRPr="006C3077" w:rsidSect="007B27A4">
      <w:footerReference w:type="default" r:id="rId7"/>
      <w:pgSz w:w="8380" w:h="11900"/>
      <w:pgMar w:top="1440" w:right="1080" w:bottom="1440" w:left="108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F5212" w14:textId="77777777" w:rsidR="005C5C14" w:rsidRDefault="005C5C14" w:rsidP="00BD1804">
      <w:r>
        <w:separator/>
      </w:r>
    </w:p>
  </w:endnote>
  <w:endnote w:type="continuationSeparator" w:id="0">
    <w:p w14:paraId="11B22F37" w14:textId="77777777" w:rsidR="005C5C14" w:rsidRDefault="005C5C14" w:rsidP="00BD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3AA7" w14:textId="77777777" w:rsidR="00BD1804" w:rsidRDefault="00BD1804">
    <w:pPr>
      <w:pStyle w:val="Footer"/>
    </w:pPr>
  </w:p>
  <w:p w14:paraId="5B9BC591" w14:textId="00B50FF8" w:rsidR="00BD1804" w:rsidRPr="00BD1804" w:rsidRDefault="00BD1804" w:rsidP="00BD1804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</w:t>
    </w:r>
    <w:r w:rsidR="00561201">
      <w:rPr>
        <w:rFonts w:ascii="Optima" w:hAnsi="Optima"/>
        <w:sz w:val="18"/>
        <w:szCs w:val="18"/>
      </w:rPr>
      <w:t>Timothy J. Ray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4287" w14:textId="77777777" w:rsidR="005C5C14" w:rsidRDefault="005C5C14" w:rsidP="00BD1804">
      <w:r>
        <w:separator/>
      </w:r>
    </w:p>
  </w:footnote>
  <w:footnote w:type="continuationSeparator" w:id="0">
    <w:p w14:paraId="7BAC73EC" w14:textId="77777777" w:rsidR="005C5C14" w:rsidRDefault="005C5C14" w:rsidP="00BD1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077"/>
    <w:rsid w:val="002B581C"/>
    <w:rsid w:val="00341DCB"/>
    <w:rsid w:val="00561201"/>
    <w:rsid w:val="005C5C14"/>
    <w:rsid w:val="006C3077"/>
    <w:rsid w:val="007B27A4"/>
    <w:rsid w:val="00AC15C1"/>
    <w:rsid w:val="00BD1804"/>
    <w:rsid w:val="00E1478B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1F504"/>
  <w15:chartTrackingRefBased/>
  <w15:docId w15:val="{1C669E44-A59B-4346-BB0E-5E61AF68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18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180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D18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180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4</cp:revision>
  <dcterms:created xsi:type="dcterms:W3CDTF">2023-09-04T01:24:00Z</dcterms:created>
  <dcterms:modified xsi:type="dcterms:W3CDTF">2023-10-04T20:38:00Z</dcterms:modified>
</cp:coreProperties>
</file>